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6"/>
          <w:tab w:val="left" w:pos="8735"/>
        </w:tabs>
        <w:spacing w:after="0" w:before="20" w:line="240" w:lineRule="auto"/>
        <w:ind w:left="172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CARLA ANDREA BARBITTA ROJAS</w:t>
      </w:r>
    </w:p>
    <w:tbl>
      <w:tblPr>
        <w:tblStyle w:val="Table1"/>
        <w:tblW w:w="8059.000000000001" w:type="dxa"/>
        <w:jc w:val="left"/>
        <w:tblInd w:w="0.0" w:type="pct"/>
        <w:tblLayout w:type="fixed"/>
        <w:tblLook w:val="0000"/>
      </w:tblPr>
      <w:tblGrid>
        <w:gridCol w:w="2843"/>
        <w:gridCol w:w="5216"/>
        <w:tblGridChange w:id="0">
          <w:tblGrid>
            <w:gridCol w:w="2843"/>
            <w:gridCol w:w="5216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Mobile: 049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0906260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Ind w:w="0.0" w:type="pct"/>
        <w:tblLayout w:type="fixed"/>
        <w:tblLook w:val="0400"/>
      </w:tblPr>
      <w:tblGrid>
        <w:gridCol w:w="3151"/>
        <w:gridCol w:w="5780"/>
        <w:tblGridChange w:id="0">
          <w:tblGrid>
            <w:gridCol w:w="3151"/>
            <w:gridCol w:w="5780"/>
          </w:tblGrid>
        </w:tblGridChange>
      </w:tblGrid>
      <w:tr>
        <w:trPr>
          <w:trHeight w:val="16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carla.barbitta@hotmail.com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271 Woniora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Road, Blakehurst, NSW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Nationality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Passport Nr.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Chilean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F11306255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Visa 462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and Holiday, expires 11/10/2018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June 16th 1989 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Commercial Engineer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5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Qualifications/Courses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5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</w:t>
        <w:tab/>
        <w:tab/>
        <w:t xml:space="preserve">Responsible Service of Alcohol Course - RSA (NSW)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Responsible Conduct of Gambling Course - RCG (N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</w:t>
        <w:tab/>
        <w:tab/>
        <w:t xml:space="preserve">Commercial Engineering – Business Degree University Santiago Chile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</w:t>
        <w:tab/>
        <w:tab/>
        <w:t xml:space="preserve">Excel Intermediate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Microsoft Office Intermediate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History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Waitress &amp; Bar Attendant/Customer Service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2018: White Rabbit Café &amp; Bar, Sydney, Australia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2018: Mothership Events, Sydney, Australia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2017: The Kyle Bay Restaurant, Sydney, Australia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 – 2017: La Sangucheria, Vitacura,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2014: Ma’ que cosa, Las Condes, Chile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2013: El Barril, Vitacura, Chile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 – 2012: Bravissimo, Vitacura, Chile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Wedding/Functions/Cocktails Parties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2017: The Kyle Bay, Blakehurst, Australia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2012: Bagnara &amp; Margozzini, Chile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Exams/Test assessment/Call Centre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 – 2015: Ministry of education from Chile.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2013: Federico Santa Maria University, Chile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 – 2010: Quatro Agency, Chile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2007: Iturrieta del Rio Agency, Chile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Marketing/Telemarketing/Sales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2015 - 2017: HappyHands, Chile.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2014: Advitair Company, Chile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2006: Paris (retail), Chile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2004: Ripley (retail), Chile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Media/Administration for Small businesses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 – 2017: HappyHands, Chile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 – 2015: HappyBags, Chile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Resources/Recruitment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 – 2017: HappyHands, Chile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2012: Tintorama Ltda, Chile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360" w:left="1500" w:right="15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" w:line="240" w:lineRule="auto"/>
      <w:ind w:left="172" w:right="0" w:hanging="172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rla.barbit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